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ATA DE REGISTRO DE PREÇOS: </w:t>
      </w:r>
      <w:r w:rsidRPr="00F6553D">
        <w:rPr>
          <w:rFonts w:ascii="Arial" w:hAnsi="Arial" w:cs="Arial"/>
          <w:b/>
          <w:sz w:val="16"/>
          <w:szCs w:val="16"/>
        </w:rPr>
        <w:t xml:space="preserve">N° </w:t>
      </w:r>
      <w:r w:rsidR="002D5A13" w:rsidRPr="00F6553D">
        <w:rPr>
          <w:rFonts w:ascii="Arial" w:hAnsi="Arial" w:cs="Arial"/>
          <w:b/>
          <w:sz w:val="16"/>
          <w:szCs w:val="16"/>
        </w:rPr>
        <w:t>0</w:t>
      </w:r>
      <w:r w:rsidR="00FB294D" w:rsidRPr="00F6553D">
        <w:rPr>
          <w:rFonts w:ascii="Arial" w:hAnsi="Arial" w:cs="Arial"/>
          <w:b/>
          <w:sz w:val="16"/>
          <w:szCs w:val="16"/>
        </w:rPr>
        <w:t>7</w:t>
      </w:r>
      <w:r w:rsidR="00BB77D9">
        <w:rPr>
          <w:rFonts w:ascii="Arial" w:hAnsi="Arial" w:cs="Arial"/>
          <w:b/>
          <w:sz w:val="16"/>
          <w:szCs w:val="16"/>
        </w:rPr>
        <w:t>3</w:t>
      </w:r>
      <w:r w:rsidR="00587C0E" w:rsidRPr="00F6553D">
        <w:rPr>
          <w:rFonts w:ascii="Arial" w:hAnsi="Arial" w:cs="Arial"/>
          <w:b/>
          <w:sz w:val="16"/>
          <w:szCs w:val="16"/>
        </w:rPr>
        <w:t>/201</w:t>
      </w:r>
      <w:r w:rsidR="00A47F9C" w:rsidRPr="00F6553D">
        <w:rPr>
          <w:rFonts w:ascii="Arial" w:hAnsi="Arial" w:cs="Arial"/>
          <w:b/>
          <w:sz w:val="16"/>
          <w:szCs w:val="16"/>
        </w:rPr>
        <w:t>5</w:t>
      </w:r>
    </w:p>
    <w:p w:rsidR="009D2314"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PREGÃO </w:t>
      </w:r>
      <w:r w:rsidR="003659F4" w:rsidRPr="00F6553D">
        <w:rPr>
          <w:rFonts w:ascii="Arial" w:hAnsi="Arial" w:cs="Arial"/>
          <w:b/>
          <w:bCs/>
          <w:sz w:val="16"/>
          <w:szCs w:val="16"/>
        </w:rPr>
        <w:t>ELETRÔNICO</w:t>
      </w:r>
      <w:r w:rsidR="00067B8E" w:rsidRPr="00F6553D">
        <w:rPr>
          <w:rFonts w:ascii="Arial" w:hAnsi="Arial" w:cs="Arial"/>
          <w:b/>
          <w:bCs/>
          <w:sz w:val="16"/>
          <w:szCs w:val="16"/>
        </w:rPr>
        <w:t>:</w:t>
      </w:r>
      <w:r w:rsidR="00D343C4" w:rsidRPr="00F6553D">
        <w:rPr>
          <w:rFonts w:ascii="Arial" w:hAnsi="Arial" w:cs="Arial"/>
          <w:b/>
          <w:bCs/>
          <w:sz w:val="16"/>
          <w:szCs w:val="16"/>
        </w:rPr>
        <w:t xml:space="preserve"> </w:t>
      </w:r>
      <w:r w:rsidR="00BB77D9">
        <w:rPr>
          <w:rFonts w:ascii="Arial" w:hAnsi="Arial" w:cs="Arial"/>
          <w:b/>
          <w:bCs/>
          <w:sz w:val="16"/>
          <w:szCs w:val="16"/>
        </w:rPr>
        <w:t>156</w:t>
      </w:r>
      <w:r w:rsidR="00587C0E" w:rsidRPr="00F6553D">
        <w:rPr>
          <w:rFonts w:ascii="Arial" w:hAnsi="Arial" w:cs="Arial"/>
          <w:b/>
          <w:bCs/>
          <w:sz w:val="16"/>
          <w:szCs w:val="16"/>
        </w:rPr>
        <w:t>/201</w:t>
      </w:r>
      <w:r w:rsidR="002D5A13" w:rsidRPr="00F6553D">
        <w:rPr>
          <w:rFonts w:ascii="Arial" w:hAnsi="Arial" w:cs="Arial"/>
          <w:b/>
          <w:bCs/>
          <w:sz w:val="16"/>
          <w:szCs w:val="16"/>
        </w:rPr>
        <w:t>5</w:t>
      </w:r>
    </w:p>
    <w:p w:rsidR="000F74A8" w:rsidRPr="00F6553D" w:rsidRDefault="009D2314" w:rsidP="009D2314">
      <w:pPr>
        <w:jc w:val="both"/>
        <w:rPr>
          <w:rFonts w:ascii="Arial" w:hAnsi="Arial" w:cs="Arial"/>
          <w:b/>
          <w:sz w:val="16"/>
          <w:szCs w:val="16"/>
        </w:rPr>
      </w:pPr>
      <w:r w:rsidRPr="00F6553D">
        <w:rPr>
          <w:rFonts w:ascii="Arial" w:hAnsi="Arial" w:cs="Arial"/>
          <w:b/>
          <w:bCs/>
          <w:sz w:val="16"/>
          <w:szCs w:val="16"/>
        </w:rPr>
        <w:t xml:space="preserve">PROCESSO: </w:t>
      </w:r>
      <w:r w:rsidR="00A67249" w:rsidRPr="00F6553D">
        <w:rPr>
          <w:rFonts w:ascii="Arial" w:hAnsi="Arial" w:cs="Arial"/>
          <w:b/>
          <w:bCs/>
          <w:sz w:val="16"/>
          <w:szCs w:val="16"/>
        </w:rPr>
        <w:t>01.</w:t>
      </w:r>
      <w:r w:rsidR="00F6553D" w:rsidRPr="00F6553D">
        <w:rPr>
          <w:rFonts w:ascii="Arial" w:hAnsi="Arial" w:cs="Arial"/>
          <w:b/>
          <w:bCs/>
          <w:sz w:val="16"/>
          <w:szCs w:val="16"/>
        </w:rPr>
        <w:t>1411.0002</w:t>
      </w:r>
      <w:r w:rsidR="00BB77D9">
        <w:rPr>
          <w:rFonts w:ascii="Arial" w:hAnsi="Arial" w:cs="Arial"/>
          <w:b/>
          <w:bCs/>
          <w:sz w:val="16"/>
          <w:szCs w:val="16"/>
        </w:rPr>
        <w:t>8</w:t>
      </w:r>
      <w:r w:rsidR="00FB294D" w:rsidRPr="00F6553D">
        <w:rPr>
          <w:rFonts w:ascii="Arial" w:hAnsi="Arial" w:cs="Arial"/>
          <w:b/>
          <w:bCs/>
          <w:sz w:val="16"/>
          <w:szCs w:val="16"/>
        </w:rPr>
        <w:t>-0000/201</w:t>
      </w:r>
      <w:r w:rsidR="00F6553D" w:rsidRPr="00F6553D">
        <w:rPr>
          <w:rFonts w:ascii="Arial" w:hAnsi="Arial" w:cs="Arial"/>
          <w:b/>
          <w:bCs/>
          <w:sz w:val="16"/>
          <w:szCs w:val="16"/>
        </w:rPr>
        <w:t>5</w:t>
      </w:r>
    </w:p>
    <w:p w:rsidR="009D2314" w:rsidRPr="003C03B8" w:rsidRDefault="009D2314" w:rsidP="009D2314">
      <w:pPr>
        <w:pStyle w:val="Cabealho"/>
        <w:rPr>
          <w:rFonts w:ascii="Arial" w:hAnsi="Arial" w:cs="Arial"/>
          <w:b/>
          <w:color w:val="FF0000"/>
          <w:sz w:val="16"/>
          <w:szCs w:val="16"/>
        </w:rPr>
      </w:pPr>
    </w:p>
    <w:p w:rsidR="009D2314" w:rsidRPr="00BB77D9" w:rsidRDefault="002E300A" w:rsidP="00FB294D">
      <w:pPr>
        <w:jc w:val="both"/>
        <w:rPr>
          <w:rFonts w:ascii="Arial" w:hAnsi="Arial" w:cs="Arial"/>
          <w:b/>
          <w:color w:val="FF0000"/>
          <w:kern w:val="36"/>
          <w:sz w:val="21"/>
          <w:szCs w:val="21"/>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8C475E">
        <w:rPr>
          <w:rFonts w:ascii="Arial" w:hAnsi="Arial" w:cs="Arial"/>
          <w:sz w:val="16"/>
          <w:szCs w:val="16"/>
        </w:rPr>
        <w:t xml:space="preserve">pelo </w:t>
      </w:r>
      <w:r w:rsidRPr="008C475E">
        <w:rPr>
          <w:rFonts w:ascii="Arial" w:hAnsi="Arial" w:cs="Arial"/>
          <w:bCs/>
          <w:sz w:val="16"/>
          <w:szCs w:val="16"/>
        </w:rPr>
        <w:t>Superintendente da SUPEL</w:t>
      </w:r>
      <w:r w:rsidRPr="008C475E">
        <w:rPr>
          <w:rFonts w:ascii="Arial" w:hAnsi="Arial" w:cs="Arial"/>
          <w:sz w:val="16"/>
          <w:szCs w:val="16"/>
        </w:rPr>
        <w:t>, Senhor Márcio Rogério Gabriel e a(s) empresa(s) qualificada(s) no</w:t>
      </w:r>
      <w:r w:rsidR="00190648" w:rsidRPr="008C475E">
        <w:rPr>
          <w:rFonts w:ascii="Arial" w:hAnsi="Arial" w:cs="Arial"/>
          <w:sz w:val="16"/>
          <w:szCs w:val="16"/>
        </w:rPr>
        <w:t xml:space="preserve"> Anexo Único desta Ata, resolvem</w:t>
      </w:r>
      <w:r w:rsidRPr="008C475E">
        <w:rPr>
          <w:rFonts w:ascii="Arial" w:hAnsi="Arial" w:cs="Arial"/>
          <w:sz w:val="16"/>
          <w:szCs w:val="16"/>
        </w:rPr>
        <w:t xml:space="preserve"> </w:t>
      </w:r>
      <w:r w:rsidRPr="008C475E">
        <w:rPr>
          <w:rFonts w:ascii="Arial" w:hAnsi="Arial" w:cs="Arial"/>
          <w:bCs/>
          <w:sz w:val="16"/>
          <w:szCs w:val="16"/>
        </w:rPr>
        <w:t xml:space="preserve">REGISTRAR O </w:t>
      </w:r>
      <w:r w:rsidRPr="00BB77D9">
        <w:rPr>
          <w:rFonts w:ascii="Arial" w:hAnsi="Arial" w:cs="Arial"/>
          <w:bCs/>
          <w:sz w:val="16"/>
          <w:szCs w:val="16"/>
        </w:rPr>
        <w:t>PREÇ</w:t>
      </w:r>
      <w:r w:rsidR="00F17DD3" w:rsidRPr="00BB77D9">
        <w:rPr>
          <w:rFonts w:ascii="Arial" w:hAnsi="Arial" w:cs="Arial"/>
          <w:bCs/>
          <w:sz w:val="16"/>
          <w:szCs w:val="16"/>
        </w:rPr>
        <w:t>O</w:t>
      </w:r>
      <w:r w:rsidR="00F3309E" w:rsidRPr="00BB77D9">
        <w:rPr>
          <w:rFonts w:ascii="Arial" w:hAnsi="Arial" w:cs="Arial"/>
          <w:bCs/>
          <w:sz w:val="16"/>
          <w:szCs w:val="16"/>
        </w:rPr>
        <w:t xml:space="preserve"> </w:t>
      </w:r>
      <w:r w:rsidR="00BB77D9" w:rsidRPr="00BB77D9">
        <w:rPr>
          <w:rFonts w:ascii="Arial" w:hAnsi="Arial" w:cs="Arial"/>
          <w:sz w:val="16"/>
          <w:szCs w:val="16"/>
        </w:rPr>
        <w:t xml:space="preserve">para futuras e eventuais aquisições de agregados a serem utilizados na confecção de massa </w:t>
      </w:r>
      <w:proofErr w:type="spellStart"/>
      <w:r w:rsidR="00BB77D9" w:rsidRPr="00BB77D9">
        <w:rPr>
          <w:rFonts w:ascii="Arial" w:hAnsi="Arial" w:cs="Arial"/>
          <w:sz w:val="16"/>
          <w:szCs w:val="16"/>
        </w:rPr>
        <w:t>asfáltica</w:t>
      </w:r>
      <w:proofErr w:type="spellEnd"/>
      <w:r w:rsidR="00BB77D9" w:rsidRPr="00BB77D9">
        <w:rPr>
          <w:rFonts w:ascii="Arial" w:hAnsi="Arial" w:cs="Arial"/>
          <w:sz w:val="16"/>
          <w:szCs w:val="16"/>
        </w:rPr>
        <w:t xml:space="preserve"> (Brita 3/4 a 1/4 e Pó Brita Grosso), CBUQ e PMF para execução dos serviços de manutenção em rodovias estaduais pavimentadas</w:t>
      </w:r>
      <w:r w:rsidR="00F20076" w:rsidRPr="00BB77D9">
        <w:rPr>
          <w:rFonts w:ascii="Arial" w:hAnsi="Arial" w:cs="Arial"/>
          <w:sz w:val="16"/>
          <w:szCs w:val="16"/>
        </w:rPr>
        <w:t xml:space="preserve">, para atender as necessidades do </w:t>
      </w:r>
      <w:r w:rsidR="00F20076" w:rsidRPr="00BB77D9">
        <w:rPr>
          <w:rFonts w:ascii="Arial" w:hAnsi="Arial" w:cs="Arial"/>
          <w:b/>
          <w:sz w:val="16"/>
          <w:szCs w:val="16"/>
        </w:rPr>
        <w:t>FUNDO DE INFRAESTRUTURA DE</w:t>
      </w:r>
      <w:r w:rsidR="00F20076" w:rsidRPr="00F20076">
        <w:rPr>
          <w:rFonts w:ascii="Arial" w:hAnsi="Arial" w:cs="Arial"/>
          <w:b/>
          <w:sz w:val="16"/>
          <w:szCs w:val="16"/>
        </w:rPr>
        <w:t xml:space="preserve"> TRANSPORTE E HABITAÇÃO</w:t>
      </w:r>
      <w:r w:rsidR="00F20076" w:rsidRPr="00F20076">
        <w:rPr>
          <w:rFonts w:ascii="Arial" w:hAnsi="Arial" w:cs="Arial"/>
          <w:sz w:val="16"/>
          <w:szCs w:val="16"/>
        </w:rPr>
        <w:t xml:space="preserve"> - FITHA/RO</w:t>
      </w:r>
      <w:r w:rsidR="00F20076">
        <w:rPr>
          <w:rFonts w:ascii="Arial" w:hAnsi="Arial" w:cs="Arial"/>
          <w:sz w:val="16"/>
          <w:szCs w:val="16"/>
        </w:rPr>
        <w:t>,</w:t>
      </w:r>
      <w:r w:rsidR="00F20076">
        <w:rPr>
          <w:rFonts w:ascii="Arial" w:hAnsi="Arial" w:cs="Arial"/>
          <w:b/>
          <w:color w:val="FF0000"/>
          <w:sz w:val="21"/>
          <w:szCs w:val="21"/>
        </w:rPr>
        <w:t xml:space="preserve"> </w:t>
      </w:r>
      <w:r w:rsidR="00FB294D" w:rsidRPr="00FB294D">
        <w:rPr>
          <w:rFonts w:ascii="Arial" w:hAnsi="Arial" w:cs="Arial"/>
          <w:sz w:val="16"/>
          <w:szCs w:val="16"/>
        </w:rPr>
        <w:t>por um período de 12 (doze) meses</w:t>
      </w:r>
      <w:r w:rsidR="00FB294D">
        <w:rPr>
          <w:rFonts w:ascii="Arial" w:hAnsi="Arial" w:cs="Arial"/>
          <w:sz w:val="16"/>
          <w:szCs w:val="16"/>
        </w:rPr>
        <w:t>,</w:t>
      </w:r>
      <w:r w:rsidR="00FB294D" w:rsidRPr="00FB294D">
        <w:rPr>
          <w:rFonts w:ascii="Arial" w:hAnsi="Arial" w:cs="Arial"/>
          <w:sz w:val="16"/>
          <w:szCs w:val="16"/>
        </w:rPr>
        <w:t xml:space="preserve"> </w:t>
      </w:r>
      <w:r w:rsidRPr="00FB294D">
        <w:rPr>
          <w:rFonts w:ascii="Arial" w:hAnsi="Arial" w:cs="Arial"/>
          <w:sz w:val="16"/>
          <w:szCs w:val="16"/>
        </w:rPr>
        <w:t>conforme Anexo Único desta ata</w:t>
      </w:r>
      <w:r w:rsidRPr="00802EAB">
        <w:rPr>
          <w:rFonts w:ascii="Arial" w:hAnsi="Arial" w:cs="Arial"/>
          <w:sz w:val="16"/>
          <w:szCs w:val="16"/>
        </w:rPr>
        <w:t>,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F20076" w:rsidRDefault="002E300A" w:rsidP="005C3886">
      <w:pPr>
        <w:jc w:val="both"/>
        <w:rPr>
          <w:rFonts w:ascii="Arial" w:hAnsi="Arial" w:cs="Arial"/>
          <w:color w:val="000000" w:themeColor="text1"/>
          <w:sz w:val="16"/>
          <w:szCs w:val="16"/>
        </w:rPr>
      </w:pPr>
      <w:r w:rsidRPr="00F20076">
        <w:rPr>
          <w:rFonts w:ascii="Arial" w:hAnsi="Arial" w:cs="Arial"/>
          <w:b/>
          <w:sz w:val="16"/>
          <w:szCs w:val="16"/>
        </w:rPr>
        <w:t>REGISTRAR O PREÇO</w:t>
      </w:r>
      <w:r w:rsidR="005C3886" w:rsidRPr="00F20076">
        <w:rPr>
          <w:rFonts w:ascii="Arial" w:hAnsi="Arial" w:cs="Arial"/>
          <w:sz w:val="16"/>
          <w:szCs w:val="16"/>
        </w:rPr>
        <w:t xml:space="preserve"> </w:t>
      </w:r>
      <w:r w:rsidR="00BB77D9" w:rsidRPr="00BB77D9">
        <w:rPr>
          <w:rFonts w:ascii="Arial" w:hAnsi="Arial" w:cs="Arial"/>
          <w:sz w:val="16"/>
          <w:szCs w:val="16"/>
        </w:rPr>
        <w:t xml:space="preserve">para futuras e eventuais aquisições de agregados a serem utilizados na confecção de massa </w:t>
      </w:r>
      <w:proofErr w:type="spellStart"/>
      <w:r w:rsidR="00BB77D9" w:rsidRPr="00BB77D9">
        <w:rPr>
          <w:rFonts w:ascii="Arial" w:hAnsi="Arial" w:cs="Arial"/>
          <w:sz w:val="16"/>
          <w:szCs w:val="16"/>
        </w:rPr>
        <w:t>asfáltica</w:t>
      </w:r>
      <w:proofErr w:type="spellEnd"/>
      <w:r w:rsidR="00BB77D9" w:rsidRPr="00BB77D9">
        <w:rPr>
          <w:rFonts w:ascii="Arial" w:hAnsi="Arial" w:cs="Arial"/>
          <w:sz w:val="16"/>
          <w:szCs w:val="16"/>
        </w:rPr>
        <w:t xml:space="preserve"> (Brita 3/4 a 1/4 e Pó Brita Grosso), CBUQ e PMF para execução dos serviços de manutenção em rodovias estaduais pavimentadas, para atender as necessidades do </w:t>
      </w:r>
      <w:r w:rsidR="00BB77D9" w:rsidRPr="00BB77D9">
        <w:rPr>
          <w:rFonts w:ascii="Arial" w:hAnsi="Arial" w:cs="Arial"/>
          <w:b/>
          <w:sz w:val="16"/>
          <w:szCs w:val="16"/>
        </w:rPr>
        <w:t>FUNDO DE INFRAESTRUTURA DE</w:t>
      </w:r>
      <w:r w:rsidR="00BB77D9" w:rsidRPr="00F20076">
        <w:rPr>
          <w:rFonts w:ascii="Arial" w:hAnsi="Arial" w:cs="Arial"/>
          <w:b/>
          <w:sz w:val="16"/>
          <w:szCs w:val="16"/>
        </w:rPr>
        <w:t xml:space="preserve"> TRANSPORTE E HABITAÇÃO</w:t>
      </w:r>
      <w:r w:rsidR="00BB77D9" w:rsidRPr="00F20076">
        <w:rPr>
          <w:rFonts w:ascii="Arial" w:hAnsi="Arial" w:cs="Arial"/>
          <w:sz w:val="16"/>
          <w:szCs w:val="16"/>
        </w:rPr>
        <w:t xml:space="preserve"> - FITHA/RO</w:t>
      </w:r>
      <w:r w:rsidR="00EC3DD0" w:rsidRPr="00F20076">
        <w:rPr>
          <w:rFonts w:ascii="Arial" w:hAnsi="Arial" w:cs="Arial"/>
          <w:color w:val="000000" w:themeColor="text1"/>
          <w:sz w:val="16"/>
          <w:szCs w:val="16"/>
        </w:rPr>
        <w:t xml:space="preserve">. </w:t>
      </w:r>
    </w:p>
    <w:p w:rsidR="00FB294D" w:rsidRDefault="00FB294D" w:rsidP="005C3886">
      <w:pPr>
        <w:jc w:val="both"/>
        <w:rPr>
          <w:rFonts w:ascii="Arial" w:hAnsi="Arial" w:cs="Arial"/>
          <w:b/>
          <w:bCs/>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BB77D9">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BB77D9">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BB77D9">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BB77D9">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B77D9">
        <w:rPr>
          <w:rFonts w:ascii="Arial" w:hAnsi="Arial" w:cs="Arial"/>
          <w:sz w:val="16"/>
          <w:szCs w:val="16"/>
        </w:rPr>
        <w:t>73 inciso II, “a” e “b”, da Lei 8.666/93 e alterações.</w:t>
      </w:r>
    </w:p>
    <w:p w:rsidR="00BB77D9" w:rsidRPr="00BB77D9" w:rsidRDefault="00BB77D9" w:rsidP="00BB77D9">
      <w:pPr>
        <w:pStyle w:val="Corpodetexto3"/>
        <w:tabs>
          <w:tab w:val="left" w:pos="900"/>
        </w:tabs>
        <w:ind w:left="360" w:right="47"/>
        <w:rPr>
          <w:rFonts w:ascii="Arial" w:hAnsi="Arial" w:cs="Arial"/>
          <w:sz w:val="16"/>
          <w:szCs w:val="16"/>
        </w:rPr>
      </w:pPr>
    </w:p>
    <w:p w:rsidR="00BB77D9" w:rsidRDefault="00F3309E" w:rsidP="00BB77D9">
      <w:pPr>
        <w:pStyle w:val="Corpodetexto3"/>
        <w:numPr>
          <w:ilvl w:val="1"/>
          <w:numId w:val="2"/>
        </w:numPr>
        <w:tabs>
          <w:tab w:val="left" w:pos="900"/>
        </w:tabs>
        <w:ind w:right="47"/>
        <w:rPr>
          <w:rFonts w:ascii="Arial" w:hAnsi="Arial" w:cs="Arial"/>
          <w:sz w:val="16"/>
          <w:szCs w:val="16"/>
        </w:rPr>
      </w:pPr>
      <w:r w:rsidRPr="00BB77D9">
        <w:rPr>
          <w:rFonts w:ascii="Arial" w:hAnsi="Arial" w:cs="Arial"/>
          <w:b/>
          <w:sz w:val="16"/>
          <w:szCs w:val="16"/>
        </w:rPr>
        <w:t xml:space="preserve">DO PRAZO E </w:t>
      </w:r>
      <w:r w:rsidRPr="00BB77D9">
        <w:rPr>
          <w:rFonts w:ascii="Arial" w:hAnsi="Arial" w:cs="Arial"/>
          <w:b/>
          <w:bCs/>
          <w:iCs/>
          <w:sz w:val="16"/>
          <w:szCs w:val="16"/>
        </w:rPr>
        <w:t>FORMA</w:t>
      </w:r>
      <w:r w:rsidRPr="00BB77D9">
        <w:rPr>
          <w:rFonts w:ascii="Arial" w:hAnsi="Arial" w:cs="Arial"/>
          <w:b/>
          <w:sz w:val="16"/>
          <w:szCs w:val="16"/>
        </w:rPr>
        <w:t xml:space="preserve"> DE ENTREGA:</w:t>
      </w:r>
      <w:r w:rsidRPr="00BB77D9">
        <w:rPr>
          <w:rFonts w:ascii="Arial" w:hAnsi="Arial" w:cs="Arial"/>
          <w:bCs/>
          <w:iCs/>
          <w:sz w:val="16"/>
          <w:szCs w:val="16"/>
        </w:rPr>
        <w:t xml:space="preserve"> </w:t>
      </w:r>
      <w:r w:rsidR="00BB77D9" w:rsidRPr="00BB77D9">
        <w:rPr>
          <w:rFonts w:ascii="Arial" w:hAnsi="Arial" w:cs="Arial"/>
          <w:sz w:val="16"/>
          <w:szCs w:val="16"/>
        </w:rPr>
        <w:t>O prazo previsto para a entrega a partir da assinatura do Contrato ou da ordem de fornecimento dos agregados serão de 360 (trezentos e sessenta) dias corridos, prorrogável conforme as disposições contidas no art. 57 da Lei Federal 8.666/93;</w:t>
      </w:r>
    </w:p>
    <w:p w:rsidR="00BB77D9" w:rsidRDefault="00BB77D9" w:rsidP="00BB77D9">
      <w:pPr>
        <w:pStyle w:val="Corpodetexto3"/>
        <w:numPr>
          <w:ilvl w:val="1"/>
          <w:numId w:val="2"/>
        </w:numPr>
        <w:tabs>
          <w:tab w:val="left" w:pos="900"/>
        </w:tabs>
        <w:ind w:right="47"/>
        <w:rPr>
          <w:rFonts w:ascii="Arial" w:hAnsi="Arial" w:cs="Arial"/>
          <w:sz w:val="16"/>
          <w:szCs w:val="16"/>
        </w:rPr>
      </w:pPr>
      <w:r w:rsidRPr="00BB77D9">
        <w:rPr>
          <w:rFonts w:ascii="Arial" w:hAnsi="Arial" w:cs="Arial"/>
          <w:sz w:val="16"/>
          <w:szCs w:val="16"/>
        </w:rPr>
        <w:t>A assinatura do Contrato deverá ocorrer em até 05 (cinco) dias após o recebimento da notificação enviada pelo DER/RO à empresa vencedora.</w:t>
      </w:r>
    </w:p>
    <w:p w:rsidR="00BB77D9" w:rsidRPr="00BB77D9" w:rsidRDefault="00BB77D9" w:rsidP="00BB77D9">
      <w:pPr>
        <w:pStyle w:val="Corpodetexto3"/>
        <w:numPr>
          <w:ilvl w:val="1"/>
          <w:numId w:val="2"/>
        </w:numPr>
        <w:tabs>
          <w:tab w:val="left" w:pos="900"/>
        </w:tabs>
        <w:ind w:right="47"/>
        <w:rPr>
          <w:rFonts w:ascii="Arial" w:hAnsi="Arial" w:cs="Arial"/>
          <w:sz w:val="16"/>
          <w:szCs w:val="16"/>
        </w:rPr>
      </w:pPr>
      <w:r w:rsidRPr="00BB77D9">
        <w:rPr>
          <w:rFonts w:ascii="Arial" w:hAnsi="Arial" w:cs="Arial"/>
          <w:sz w:val="16"/>
          <w:szCs w:val="16"/>
        </w:rPr>
        <w:t>A</w:t>
      </w:r>
      <w:r w:rsidRPr="00BB77D9">
        <w:rPr>
          <w:rFonts w:ascii="Arial" w:hAnsi="Arial" w:cs="Arial"/>
          <w:bCs/>
          <w:sz w:val="16"/>
          <w:szCs w:val="16"/>
        </w:rPr>
        <w:t xml:space="preserve"> Contratada terá um prazo de 05 (cinco) dias para a entrega dos materiais, contados a partir da data de recebimento da solicitação do DER/RO. Este prazo poderá ser ampliado em casos excepcionais, mediante justificativa, com concordância da Administração;</w:t>
      </w:r>
    </w:p>
    <w:p w:rsidR="00BB77D9" w:rsidRPr="00BB77D9" w:rsidRDefault="00BB77D9" w:rsidP="00BB77D9">
      <w:pPr>
        <w:pStyle w:val="Corpodetexto3"/>
        <w:numPr>
          <w:ilvl w:val="1"/>
          <w:numId w:val="2"/>
        </w:numPr>
        <w:tabs>
          <w:tab w:val="left" w:pos="900"/>
        </w:tabs>
        <w:ind w:right="47"/>
        <w:rPr>
          <w:rFonts w:ascii="Arial" w:hAnsi="Arial" w:cs="Arial"/>
          <w:sz w:val="16"/>
          <w:szCs w:val="16"/>
        </w:rPr>
      </w:pPr>
      <w:r w:rsidRPr="00BB77D9">
        <w:rPr>
          <w:rFonts w:ascii="Arial" w:hAnsi="Arial" w:cs="Arial"/>
          <w:bCs/>
          <w:sz w:val="16"/>
          <w:szCs w:val="16"/>
        </w:rPr>
        <w:t xml:space="preserve">Quanto </w:t>
      </w:r>
      <w:proofErr w:type="gramStart"/>
      <w:r w:rsidRPr="00BB77D9">
        <w:rPr>
          <w:rFonts w:ascii="Arial" w:hAnsi="Arial" w:cs="Arial"/>
          <w:bCs/>
          <w:sz w:val="16"/>
          <w:szCs w:val="16"/>
        </w:rPr>
        <w:t>a</w:t>
      </w:r>
      <w:proofErr w:type="gramEnd"/>
      <w:r w:rsidRPr="00BB77D9">
        <w:rPr>
          <w:rFonts w:ascii="Arial" w:hAnsi="Arial" w:cs="Arial"/>
          <w:bCs/>
          <w:sz w:val="16"/>
          <w:szCs w:val="16"/>
        </w:rPr>
        <w:t xml:space="preserve"> entrega dos materiais, será de forma parcelada, de acordo com os quantitativos solicitados por este departamento, podendo variar com a necessidade de utilização dos mesmos com insumos para a produção de massa </w:t>
      </w:r>
      <w:proofErr w:type="spellStart"/>
      <w:r w:rsidRPr="00BB77D9">
        <w:rPr>
          <w:rFonts w:ascii="Arial" w:hAnsi="Arial" w:cs="Arial"/>
          <w:bCs/>
          <w:sz w:val="16"/>
          <w:szCs w:val="16"/>
        </w:rPr>
        <w:t>asfáltica</w:t>
      </w:r>
      <w:proofErr w:type="spellEnd"/>
      <w:r w:rsidRPr="00BB77D9">
        <w:rPr>
          <w:rFonts w:ascii="Arial" w:hAnsi="Arial" w:cs="Arial"/>
          <w:bCs/>
          <w:sz w:val="16"/>
          <w:szCs w:val="16"/>
        </w:rPr>
        <w:t>.</w:t>
      </w:r>
    </w:p>
    <w:p w:rsidR="00BB77D9" w:rsidRDefault="00BB77D9" w:rsidP="00BB77D9">
      <w:pPr>
        <w:pStyle w:val="Corpodetexto3"/>
        <w:tabs>
          <w:tab w:val="left" w:pos="900"/>
        </w:tabs>
        <w:ind w:left="360" w:right="47"/>
        <w:rPr>
          <w:rFonts w:ascii="Arial" w:hAnsi="Arial" w:cs="Arial"/>
          <w:sz w:val="16"/>
          <w:szCs w:val="16"/>
        </w:rPr>
      </w:pPr>
    </w:p>
    <w:p w:rsidR="00BB77D9" w:rsidRPr="00BB77D9" w:rsidRDefault="00BB77D9" w:rsidP="00BB77D9">
      <w:pPr>
        <w:pStyle w:val="Corpodetexto3"/>
        <w:numPr>
          <w:ilvl w:val="1"/>
          <w:numId w:val="2"/>
        </w:numPr>
        <w:tabs>
          <w:tab w:val="left" w:pos="900"/>
        </w:tabs>
        <w:ind w:right="47"/>
        <w:rPr>
          <w:rFonts w:ascii="Arial" w:hAnsi="Arial" w:cs="Arial"/>
          <w:sz w:val="16"/>
          <w:szCs w:val="16"/>
        </w:rPr>
      </w:pPr>
      <w:r w:rsidRPr="00BB77D9">
        <w:rPr>
          <w:rFonts w:ascii="Arial" w:hAnsi="Arial" w:cs="Arial"/>
          <w:b/>
          <w:sz w:val="16"/>
          <w:szCs w:val="16"/>
        </w:rPr>
        <w:t xml:space="preserve">DO LOCAL DE ENTREGA: </w:t>
      </w:r>
      <w:r>
        <w:rPr>
          <w:rFonts w:ascii="Arial" w:hAnsi="Arial" w:cs="Arial"/>
          <w:sz w:val="16"/>
          <w:szCs w:val="16"/>
        </w:rPr>
        <w:t>Os agrega</w:t>
      </w:r>
      <w:r w:rsidRPr="00BB77D9">
        <w:rPr>
          <w:rFonts w:ascii="Arial" w:hAnsi="Arial" w:cs="Arial"/>
          <w:sz w:val="16"/>
          <w:szCs w:val="16"/>
        </w:rPr>
        <w:t>dos deverão ser entregues conforme indicado para cada lote, nos seguintes locais:</w:t>
      </w:r>
    </w:p>
    <w:p w:rsidR="00BB77D9" w:rsidRPr="00BB77D9" w:rsidRDefault="00BB77D9" w:rsidP="00BB77D9">
      <w:pPr>
        <w:tabs>
          <w:tab w:val="num" w:pos="0"/>
        </w:tabs>
        <w:jc w:val="both"/>
        <w:rPr>
          <w:rFonts w:ascii="Arial" w:hAnsi="Arial" w:cs="Arial"/>
          <w:sz w:val="16"/>
          <w:szCs w:val="16"/>
        </w:rPr>
      </w:pPr>
    </w:p>
    <w:p w:rsidR="00BB77D9" w:rsidRPr="00BB77D9" w:rsidRDefault="00BB77D9" w:rsidP="00BB77D9">
      <w:pPr>
        <w:pStyle w:val="Default"/>
        <w:numPr>
          <w:ilvl w:val="0"/>
          <w:numId w:val="9"/>
        </w:numPr>
        <w:tabs>
          <w:tab w:val="left" w:pos="851"/>
        </w:tabs>
        <w:ind w:left="567" w:firstLine="0"/>
        <w:jc w:val="both"/>
        <w:rPr>
          <w:rFonts w:ascii="Arial" w:hAnsi="Arial" w:cs="Arial"/>
          <w:color w:val="auto"/>
          <w:sz w:val="16"/>
          <w:szCs w:val="16"/>
        </w:rPr>
      </w:pPr>
      <w:r w:rsidRPr="00BB77D9">
        <w:rPr>
          <w:rFonts w:ascii="Arial" w:hAnsi="Arial" w:cs="Arial"/>
          <w:bCs/>
          <w:color w:val="auto"/>
          <w:sz w:val="16"/>
          <w:szCs w:val="16"/>
        </w:rPr>
        <w:lastRenderedPageBreak/>
        <w:t xml:space="preserve">Lote 1 - (Ariquemes): </w:t>
      </w:r>
      <w:r w:rsidRPr="00BB77D9">
        <w:rPr>
          <w:rFonts w:ascii="Arial" w:hAnsi="Arial" w:cs="Arial"/>
          <w:color w:val="auto"/>
          <w:sz w:val="16"/>
          <w:szCs w:val="16"/>
        </w:rPr>
        <w:t xml:space="preserve">Residência Regional de Ariquemes - Rua </w:t>
      </w:r>
      <w:proofErr w:type="spellStart"/>
      <w:r w:rsidRPr="00BB77D9">
        <w:rPr>
          <w:rFonts w:ascii="Arial" w:hAnsi="Arial" w:cs="Arial"/>
          <w:color w:val="auto"/>
          <w:sz w:val="16"/>
          <w:szCs w:val="16"/>
        </w:rPr>
        <w:t>Wimberê</w:t>
      </w:r>
      <w:proofErr w:type="spellEnd"/>
      <w:r w:rsidRPr="00BB77D9">
        <w:rPr>
          <w:rFonts w:ascii="Arial" w:hAnsi="Arial" w:cs="Arial"/>
          <w:color w:val="auto"/>
          <w:sz w:val="16"/>
          <w:szCs w:val="16"/>
        </w:rPr>
        <w:t>, Nº 2188 – Bairro: Setor 04 – CEP: 76.873.463 – Horário de Funcionamento: das 08h00min às 12h00min e das 14h00min às 18h00min.</w:t>
      </w:r>
    </w:p>
    <w:p w:rsidR="00BB77D9" w:rsidRPr="00BB77D9" w:rsidRDefault="00BB77D9" w:rsidP="00BB77D9">
      <w:pPr>
        <w:pStyle w:val="Default"/>
        <w:tabs>
          <w:tab w:val="left" w:pos="851"/>
        </w:tabs>
        <w:ind w:left="567"/>
        <w:jc w:val="both"/>
        <w:rPr>
          <w:rFonts w:ascii="Arial" w:hAnsi="Arial" w:cs="Arial"/>
          <w:color w:val="auto"/>
          <w:sz w:val="16"/>
          <w:szCs w:val="16"/>
        </w:rPr>
      </w:pPr>
    </w:p>
    <w:tbl>
      <w:tblPr>
        <w:tblW w:w="0" w:type="auto"/>
        <w:tblBorders>
          <w:top w:val="nil"/>
          <w:left w:val="nil"/>
          <w:bottom w:val="nil"/>
          <w:right w:val="nil"/>
        </w:tblBorders>
        <w:tblLayout w:type="fixed"/>
        <w:tblLook w:val="0000"/>
      </w:tblPr>
      <w:tblGrid>
        <w:gridCol w:w="9181"/>
      </w:tblGrid>
      <w:tr w:rsidR="00BB77D9" w:rsidRPr="00BB77D9" w:rsidTr="00D44B48">
        <w:tblPrEx>
          <w:tblCellMar>
            <w:top w:w="0" w:type="dxa"/>
            <w:bottom w:w="0" w:type="dxa"/>
          </w:tblCellMar>
        </w:tblPrEx>
        <w:trPr>
          <w:trHeight w:val="107"/>
        </w:trPr>
        <w:tc>
          <w:tcPr>
            <w:tcW w:w="9181" w:type="dxa"/>
          </w:tcPr>
          <w:p w:rsidR="00BB77D9" w:rsidRPr="00BB77D9" w:rsidRDefault="00BB77D9" w:rsidP="00BB77D9">
            <w:pPr>
              <w:pStyle w:val="Default"/>
              <w:numPr>
                <w:ilvl w:val="0"/>
                <w:numId w:val="9"/>
              </w:numPr>
              <w:tabs>
                <w:tab w:val="left" w:pos="851"/>
              </w:tabs>
              <w:ind w:left="567" w:firstLine="0"/>
              <w:jc w:val="both"/>
              <w:rPr>
                <w:rFonts w:ascii="Arial" w:hAnsi="Arial" w:cs="Arial"/>
                <w:color w:val="auto"/>
                <w:sz w:val="16"/>
                <w:szCs w:val="16"/>
              </w:rPr>
            </w:pPr>
            <w:r w:rsidRPr="00BB77D9">
              <w:rPr>
                <w:rFonts w:ascii="Arial" w:hAnsi="Arial" w:cs="Arial"/>
                <w:bCs/>
                <w:color w:val="auto"/>
                <w:sz w:val="16"/>
                <w:szCs w:val="16"/>
              </w:rPr>
              <w:t xml:space="preserve">Lote 2 - (Machadinho do Oeste, </w:t>
            </w:r>
            <w:proofErr w:type="spellStart"/>
            <w:r w:rsidRPr="00BB77D9">
              <w:rPr>
                <w:rFonts w:ascii="Arial" w:hAnsi="Arial" w:cs="Arial"/>
                <w:bCs/>
                <w:color w:val="auto"/>
                <w:sz w:val="16"/>
                <w:szCs w:val="16"/>
              </w:rPr>
              <w:t>Jarú</w:t>
            </w:r>
            <w:proofErr w:type="spellEnd"/>
            <w:r w:rsidRPr="00BB77D9">
              <w:rPr>
                <w:rFonts w:ascii="Arial" w:hAnsi="Arial" w:cs="Arial"/>
                <w:bCs/>
                <w:color w:val="auto"/>
                <w:sz w:val="16"/>
                <w:szCs w:val="16"/>
              </w:rPr>
              <w:t xml:space="preserve">, Ouro Preto e </w:t>
            </w:r>
            <w:proofErr w:type="spellStart"/>
            <w:r w:rsidRPr="00BB77D9">
              <w:rPr>
                <w:rFonts w:ascii="Arial" w:hAnsi="Arial" w:cs="Arial"/>
                <w:bCs/>
                <w:color w:val="auto"/>
                <w:sz w:val="16"/>
                <w:szCs w:val="16"/>
              </w:rPr>
              <w:t>Jí-Paraná</w:t>
            </w:r>
            <w:proofErr w:type="spellEnd"/>
            <w:r w:rsidRPr="00BB77D9">
              <w:rPr>
                <w:rFonts w:ascii="Arial" w:hAnsi="Arial" w:cs="Arial"/>
                <w:bCs/>
                <w:color w:val="auto"/>
                <w:sz w:val="16"/>
                <w:szCs w:val="16"/>
              </w:rPr>
              <w:t xml:space="preserve">): </w:t>
            </w:r>
            <w:r w:rsidRPr="00BB77D9">
              <w:rPr>
                <w:rFonts w:ascii="Arial" w:hAnsi="Arial" w:cs="Arial"/>
                <w:color w:val="auto"/>
                <w:sz w:val="16"/>
                <w:szCs w:val="16"/>
              </w:rPr>
              <w:t xml:space="preserve">Usina de Asfalto localizada na BR-364, trevo de acesso à rodovia RO-463 (Gov. Jorge Teixeira) no município de </w:t>
            </w:r>
            <w:proofErr w:type="spellStart"/>
            <w:r w:rsidRPr="00BB77D9">
              <w:rPr>
                <w:rFonts w:ascii="Arial" w:hAnsi="Arial" w:cs="Arial"/>
                <w:color w:val="auto"/>
                <w:sz w:val="16"/>
                <w:szCs w:val="16"/>
              </w:rPr>
              <w:t>Jarú</w:t>
            </w:r>
            <w:proofErr w:type="spellEnd"/>
            <w:r w:rsidRPr="00BB77D9">
              <w:rPr>
                <w:rFonts w:ascii="Arial" w:hAnsi="Arial" w:cs="Arial"/>
                <w:color w:val="auto"/>
                <w:sz w:val="16"/>
                <w:szCs w:val="16"/>
              </w:rPr>
              <w:t>/RO. 463 – Horário de Funcionamento: das 08h00min às 12h00min e das 14h00min às 18h00min.</w:t>
            </w:r>
          </w:p>
          <w:p w:rsidR="00BB77D9" w:rsidRPr="00BB77D9" w:rsidRDefault="00BB77D9" w:rsidP="00D44B48">
            <w:pPr>
              <w:pStyle w:val="Default"/>
              <w:tabs>
                <w:tab w:val="left" w:pos="851"/>
              </w:tabs>
              <w:ind w:left="567"/>
              <w:jc w:val="both"/>
              <w:rPr>
                <w:rFonts w:ascii="Arial" w:hAnsi="Arial" w:cs="Arial"/>
                <w:color w:val="auto"/>
                <w:sz w:val="16"/>
                <w:szCs w:val="16"/>
              </w:rPr>
            </w:pPr>
          </w:p>
          <w:p w:rsidR="00BB77D9" w:rsidRPr="00BB77D9" w:rsidRDefault="00BB77D9" w:rsidP="00BB77D9">
            <w:pPr>
              <w:pStyle w:val="Default"/>
              <w:numPr>
                <w:ilvl w:val="0"/>
                <w:numId w:val="9"/>
              </w:numPr>
              <w:tabs>
                <w:tab w:val="left" w:pos="851"/>
              </w:tabs>
              <w:ind w:left="567" w:firstLine="0"/>
              <w:jc w:val="both"/>
              <w:rPr>
                <w:rFonts w:ascii="Arial" w:hAnsi="Arial" w:cs="Arial"/>
                <w:color w:val="auto"/>
                <w:sz w:val="16"/>
                <w:szCs w:val="16"/>
              </w:rPr>
            </w:pPr>
            <w:r w:rsidRPr="00BB77D9">
              <w:rPr>
                <w:rFonts w:ascii="Arial" w:hAnsi="Arial" w:cs="Arial"/>
                <w:color w:val="auto"/>
                <w:sz w:val="16"/>
                <w:szCs w:val="16"/>
              </w:rPr>
              <w:t>Lote 3 – (Rolim de Moura): Residência Regional de Rolim de Moura – Rua Rio Madeira, N° 6489 – Bairro: Nova Esperança – CEP: 79.987.000 – Horário de Funcionamento: das 08h00min às 12h00min e das 14h00min às 18h00min.</w:t>
            </w:r>
          </w:p>
          <w:p w:rsidR="00BB77D9" w:rsidRPr="00BB77D9" w:rsidRDefault="00BB77D9" w:rsidP="00D44B48">
            <w:pPr>
              <w:pStyle w:val="Default"/>
              <w:tabs>
                <w:tab w:val="left" w:pos="851"/>
              </w:tabs>
              <w:jc w:val="both"/>
              <w:rPr>
                <w:rFonts w:ascii="Arial" w:hAnsi="Arial" w:cs="Arial"/>
                <w:color w:val="auto"/>
                <w:sz w:val="16"/>
                <w:szCs w:val="16"/>
              </w:rPr>
            </w:pPr>
          </w:p>
          <w:p w:rsidR="00BB77D9" w:rsidRPr="00BB77D9" w:rsidRDefault="00BB77D9" w:rsidP="00BB77D9">
            <w:pPr>
              <w:pStyle w:val="Default"/>
              <w:numPr>
                <w:ilvl w:val="0"/>
                <w:numId w:val="9"/>
              </w:numPr>
              <w:tabs>
                <w:tab w:val="left" w:pos="851"/>
              </w:tabs>
              <w:ind w:left="567" w:firstLine="0"/>
              <w:jc w:val="both"/>
              <w:rPr>
                <w:rFonts w:ascii="Arial" w:hAnsi="Arial" w:cs="Arial"/>
                <w:color w:val="auto"/>
                <w:sz w:val="16"/>
                <w:szCs w:val="16"/>
              </w:rPr>
            </w:pPr>
            <w:r w:rsidRPr="00BB77D9">
              <w:rPr>
                <w:rFonts w:ascii="Arial" w:hAnsi="Arial" w:cs="Arial"/>
                <w:color w:val="auto"/>
                <w:sz w:val="16"/>
                <w:szCs w:val="16"/>
              </w:rPr>
              <w:t>Lote 4 – (Colorado do Oeste, Cacoal e Pimenta Bueno): Residência Regional de Rolim de Pimenta Bueno – Rua Rui Barbosa, N° 250 – Centro – CEP: 78.984.000 – Horário de Funcionamento: das 08h00min às 12h00min e das 14h00min às 18h00min de Segunda a Sexta-Feira.</w:t>
            </w:r>
          </w:p>
          <w:p w:rsidR="00BB77D9" w:rsidRPr="00BB77D9" w:rsidRDefault="00BB77D9" w:rsidP="00D44B48">
            <w:pPr>
              <w:pStyle w:val="Default"/>
              <w:tabs>
                <w:tab w:val="left" w:pos="851"/>
              </w:tabs>
              <w:ind w:left="567"/>
              <w:jc w:val="both"/>
              <w:rPr>
                <w:rFonts w:ascii="Arial" w:hAnsi="Arial" w:cs="Arial"/>
                <w:color w:val="auto"/>
                <w:sz w:val="16"/>
                <w:szCs w:val="16"/>
              </w:rPr>
            </w:pPr>
          </w:p>
        </w:tc>
      </w:tr>
    </w:tbl>
    <w:p w:rsidR="00BB77D9" w:rsidRPr="00BB77D9" w:rsidRDefault="00BB77D9" w:rsidP="00BB77D9">
      <w:pPr>
        <w:pStyle w:val="Corpodetexto3"/>
        <w:tabs>
          <w:tab w:val="left" w:pos="900"/>
        </w:tabs>
        <w:ind w:right="47"/>
        <w:rPr>
          <w:rFonts w:ascii="Arial" w:hAnsi="Arial" w:cs="Arial"/>
          <w:sz w:val="16"/>
          <w:szCs w:val="16"/>
        </w:rPr>
      </w:pPr>
    </w:p>
    <w:p w:rsidR="00BB77D9" w:rsidRDefault="00BB77D9" w:rsidP="00BB77D9">
      <w:pPr>
        <w:jc w:val="both"/>
        <w:rPr>
          <w:rFonts w:ascii="Arial" w:hAnsi="Arial" w:cs="Arial"/>
          <w:b/>
          <w:color w:val="FF0000"/>
          <w:sz w:val="21"/>
          <w:szCs w:val="21"/>
        </w:rPr>
      </w:pPr>
    </w:p>
    <w:p w:rsidR="00CD69C0" w:rsidRPr="003C03B8" w:rsidRDefault="00CD69C0" w:rsidP="00E73CF4">
      <w:pPr>
        <w:jc w:val="both"/>
        <w:rPr>
          <w:rFonts w:ascii="Arial" w:hAnsi="Arial" w:cs="Arial"/>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BB77D9">
      <w:pPr>
        <w:numPr>
          <w:ilvl w:val="1"/>
          <w:numId w:val="3"/>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BB77D9">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BB77D9">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BB77D9">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BB77D9">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BB77D9">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BB77D9">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BB77D9">
      <w:pPr>
        <w:pStyle w:val="Lista3"/>
        <w:numPr>
          <w:ilvl w:val="2"/>
          <w:numId w:val="6"/>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BB77D9">
      <w:pPr>
        <w:pStyle w:val="Lista3"/>
        <w:numPr>
          <w:ilvl w:val="2"/>
          <w:numId w:val="7"/>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BB77D9">
      <w:pPr>
        <w:pStyle w:val="Lista3"/>
        <w:numPr>
          <w:ilvl w:val="2"/>
          <w:numId w:val="7"/>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BB77D9">
      <w:pPr>
        <w:pStyle w:val="Lista3"/>
        <w:numPr>
          <w:ilvl w:val="2"/>
          <w:numId w:val="7"/>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BB77D9">
      <w:pPr>
        <w:pStyle w:val="Lista4"/>
        <w:numPr>
          <w:ilvl w:val="2"/>
          <w:numId w:val="7"/>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BB77D9">
      <w:pPr>
        <w:pStyle w:val="Lista4"/>
        <w:numPr>
          <w:ilvl w:val="2"/>
          <w:numId w:val="7"/>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3C03B8" w:rsidRDefault="009D2314" w:rsidP="009D2314">
      <w:pPr>
        <w:jc w:val="both"/>
        <w:rPr>
          <w:rFonts w:ascii="Arial" w:hAnsi="Arial" w:cs="Arial"/>
          <w:color w:val="FF0000"/>
          <w:sz w:val="16"/>
          <w:szCs w:val="16"/>
        </w:rPr>
      </w:pPr>
    </w:p>
    <w:p w:rsidR="009D2314" w:rsidRPr="00544C9C" w:rsidRDefault="009D2314" w:rsidP="00BB77D9">
      <w:pPr>
        <w:pStyle w:val="PargrafodaLista"/>
        <w:numPr>
          <w:ilvl w:val="0"/>
          <w:numId w:val="6"/>
        </w:numPr>
        <w:jc w:val="both"/>
        <w:rPr>
          <w:rFonts w:ascii="Arial" w:hAnsi="Arial" w:cs="Arial"/>
          <w:b/>
          <w:bCs/>
          <w:sz w:val="16"/>
          <w:szCs w:val="16"/>
        </w:rPr>
      </w:pPr>
      <w:r w:rsidRPr="00544C9C">
        <w:rPr>
          <w:rFonts w:ascii="Arial" w:hAnsi="Arial" w:cs="Arial"/>
          <w:b/>
          <w:bCs/>
          <w:sz w:val="16"/>
          <w:szCs w:val="16"/>
        </w:rPr>
        <w:t xml:space="preserve">- UTILIZAÇÃO DA ATA </w:t>
      </w:r>
    </w:p>
    <w:p w:rsidR="0000738A" w:rsidRPr="00544C9C" w:rsidRDefault="0000738A" w:rsidP="0000738A">
      <w:pPr>
        <w:pStyle w:val="PargrafodaLista"/>
        <w:ind w:left="450"/>
        <w:jc w:val="both"/>
        <w:rPr>
          <w:rFonts w:ascii="Arial" w:hAnsi="Arial" w:cs="Arial"/>
          <w:b/>
          <w:bCs/>
          <w:sz w:val="16"/>
          <w:szCs w:val="16"/>
        </w:rPr>
      </w:pPr>
    </w:p>
    <w:p w:rsidR="009D2314" w:rsidRPr="00544C9C" w:rsidRDefault="009D2314" w:rsidP="009D2314">
      <w:pPr>
        <w:jc w:val="both"/>
        <w:rPr>
          <w:rFonts w:ascii="Arial" w:hAnsi="Arial" w:cs="Arial"/>
          <w:sz w:val="16"/>
          <w:szCs w:val="16"/>
        </w:rPr>
      </w:pPr>
    </w:p>
    <w:p w:rsidR="00334F76" w:rsidRPr="00544C9C" w:rsidRDefault="0000738A" w:rsidP="00BB77D9">
      <w:pPr>
        <w:pStyle w:val="PargrafodaLista"/>
        <w:numPr>
          <w:ilvl w:val="1"/>
          <w:numId w:val="8"/>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EF2B1B" w:rsidRPr="00544C9C">
        <w:rPr>
          <w:rFonts w:ascii="Arial" w:hAnsi="Arial" w:cs="Arial"/>
          <w:sz w:val="16"/>
          <w:szCs w:val="16"/>
        </w:rPr>
        <w:t>Nos termos do Artigo 26 do Decreto Estadual 18.340/13, e</w:t>
      </w:r>
      <w:r w:rsidR="0010657B" w:rsidRPr="00544C9C">
        <w:rPr>
          <w:rFonts w:ascii="Arial" w:hAnsi="Arial" w:cs="Arial"/>
          <w:sz w:val="16"/>
          <w:szCs w:val="16"/>
        </w:rPr>
        <w:t>sta Ata de Registro de Preços</w:t>
      </w:r>
      <w:r w:rsidR="00334F76" w:rsidRPr="00544C9C">
        <w:rPr>
          <w:rFonts w:ascii="Arial" w:hAnsi="Arial" w:cs="Arial"/>
          <w:sz w:val="16"/>
          <w:szCs w:val="16"/>
        </w:rPr>
        <w:t>, durante a sua vigência,</w:t>
      </w:r>
      <w:proofErr w:type="gramStart"/>
      <w:r w:rsidR="00334F76" w:rsidRPr="00544C9C">
        <w:rPr>
          <w:rFonts w:ascii="Arial" w:hAnsi="Arial" w:cs="Arial"/>
          <w:sz w:val="16"/>
          <w:szCs w:val="16"/>
        </w:rPr>
        <w:t xml:space="preserve"> </w:t>
      </w:r>
      <w:r w:rsidR="0010657B" w:rsidRPr="00544C9C">
        <w:rPr>
          <w:rFonts w:ascii="Arial" w:hAnsi="Arial" w:cs="Arial"/>
          <w:sz w:val="16"/>
          <w:szCs w:val="16"/>
        </w:rPr>
        <w:t xml:space="preserve"> </w:t>
      </w:r>
      <w:proofErr w:type="gramEnd"/>
      <w:r w:rsidR="0010657B" w:rsidRPr="00544C9C">
        <w:rPr>
          <w:rFonts w:ascii="Arial" w:hAnsi="Arial" w:cs="Arial"/>
          <w:sz w:val="16"/>
          <w:szCs w:val="16"/>
        </w:rPr>
        <w:t xml:space="preserve">poderá ser utilizada por qualquer órgão </w:t>
      </w:r>
      <w:r w:rsidR="00334F76" w:rsidRPr="00544C9C">
        <w:rPr>
          <w:rFonts w:ascii="Arial" w:hAnsi="Arial" w:cs="Arial"/>
          <w:sz w:val="16"/>
          <w:szCs w:val="16"/>
        </w:rPr>
        <w:t xml:space="preserve">ou entidade da </w:t>
      </w:r>
      <w:r w:rsidR="00667902" w:rsidRPr="00544C9C">
        <w:rPr>
          <w:rFonts w:ascii="Arial" w:hAnsi="Arial" w:cs="Arial"/>
          <w:sz w:val="16"/>
          <w:szCs w:val="16"/>
        </w:rPr>
        <w:t>A</w:t>
      </w:r>
      <w:r w:rsidR="00334F76" w:rsidRPr="00544C9C">
        <w:rPr>
          <w:rFonts w:ascii="Arial" w:hAnsi="Arial" w:cs="Arial"/>
          <w:sz w:val="16"/>
          <w:szCs w:val="16"/>
        </w:rPr>
        <w:t xml:space="preserve">dministração </w:t>
      </w:r>
      <w:r w:rsidR="00667902" w:rsidRPr="00544C9C">
        <w:rPr>
          <w:rFonts w:ascii="Arial" w:hAnsi="Arial" w:cs="Arial"/>
          <w:sz w:val="16"/>
          <w:szCs w:val="16"/>
        </w:rPr>
        <w:t>P</w:t>
      </w:r>
      <w:r w:rsidR="00334F76" w:rsidRPr="00544C9C">
        <w:rPr>
          <w:rFonts w:ascii="Arial" w:hAnsi="Arial" w:cs="Arial"/>
          <w:sz w:val="16"/>
          <w:szCs w:val="16"/>
        </w:rPr>
        <w:t xml:space="preserve">ública </w:t>
      </w:r>
      <w:r w:rsidR="00667902" w:rsidRPr="00544C9C">
        <w:rPr>
          <w:rFonts w:ascii="Arial" w:hAnsi="Arial" w:cs="Arial"/>
          <w:sz w:val="16"/>
          <w:szCs w:val="16"/>
        </w:rPr>
        <w:t>E</w:t>
      </w:r>
      <w:r w:rsidR="00334F76" w:rsidRPr="00544C9C">
        <w:rPr>
          <w:rFonts w:ascii="Arial" w:hAnsi="Arial" w:cs="Arial"/>
          <w:sz w:val="16"/>
          <w:szCs w:val="16"/>
        </w:rPr>
        <w:t>stadual que não tenha participado do certame licitatório, mediante anuência do órgão gerenciador.</w:t>
      </w:r>
    </w:p>
    <w:p w:rsidR="006C44FC" w:rsidRPr="00544C9C" w:rsidRDefault="006C44FC" w:rsidP="006C44FC">
      <w:pPr>
        <w:pStyle w:val="PargrafodaLista"/>
        <w:suppressAutoHyphens/>
        <w:spacing w:line="100" w:lineRule="atLeast"/>
        <w:ind w:left="360" w:right="47"/>
        <w:jc w:val="both"/>
        <w:rPr>
          <w:rFonts w:ascii="Arial" w:hAnsi="Arial" w:cs="Arial"/>
          <w:sz w:val="16"/>
          <w:szCs w:val="16"/>
        </w:rPr>
      </w:pPr>
    </w:p>
    <w:p w:rsidR="00334F76" w:rsidRPr="00544C9C" w:rsidRDefault="0000738A" w:rsidP="00BB77D9">
      <w:pPr>
        <w:pStyle w:val="PargrafodaLista"/>
        <w:numPr>
          <w:ilvl w:val="1"/>
          <w:numId w:val="8"/>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 xml:space="preserve">É facultada aos órgãos s ou entidades municipais, distritais ou estaduais a adesão </w:t>
      </w:r>
      <w:proofErr w:type="gramStart"/>
      <w:r w:rsidR="00334F76" w:rsidRPr="00544C9C">
        <w:rPr>
          <w:rFonts w:ascii="Arial" w:hAnsi="Arial" w:cs="Arial"/>
          <w:sz w:val="16"/>
          <w:szCs w:val="16"/>
        </w:rPr>
        <w:t>a</w:t>
      </w:r>
      <w:proofErr w:type="gramEnd"/>
      <w:r w:rsidR="00334F76" w:rsidRPr="00544C9C">
        <w:rPr>
          <w:rFonts w:ascii="Arial" w:hAnsi="Arial" w:cs="Arial"/>
          <w:sz w:val="16"/>
          <w:szCs w:val="16"/>
        </w:rPr>
        <w:t xml:space="preserve"> ata de registro de preços da Administração Pública Estadual.</w:t>
      </w:r>
    </w:p>
    <w:p w:rsidR="0000738A" w:rsidRPr="00544C9C" w:rsidRDefault="0000738A" w:rsidP="0000738A">
      <w:pPr>
        <w:pStyle w:val="PargrafodaLista"/>
        <w:rPr>
          <w:rFonts w:ascii="Arial" w:hAnsi="Arial" w:cs="Arial"/>
          <w:sz w:val="16"/>
          <w:szCs w:val="16"/>
        </w:rPr>
      </w:pPr>
    </w:p>
    <w:p w:rsidR="0010657B" w:rsidRPr="00544C9C" w:rsidRDefault="0010657B" w:rsidP="00BB77D9">
      <w:pPr>
        <w:pStyle w:val="PargrafodaLista"/>
        <w:numPr>
          <w:ilvl w:val="1"/>
          <w:numId w:val="8"/>
        </w:numPr>
        <w:suppressAutoHyphens/>
        <w:spacing w:line="100" w:lineRule="atLeast"/>
        <w:ind w:right="47"/>
        <w:jc w:val="both"/>
        <w:rPr>
          <w:rFonts w:ascii="Arial" w:hAnsi="Arial" w:cs="Arial"/>
          <w:sz w:val="16"/>
          <w:szCs w:val="16"/>
        </w:rPr>
      </w:pPr>
      <w:r w:rsidRPr="00544C9C">
        <w:rPr>
          <w:rFonts w:ascii="Arial" w:hAnsi="Arial" w:cs="Arial"/>
          <w:sz w:val="16"/>
          <w:szCs w:val="16"/>
        </w:rPr>
        <w:t>Caberá ao fornecedor beneficiário da Ata de Registro de Preços, observadas as condições nela estabelecidas, optar pela aceitação ou não do fornecimento</w:t>
      </w:r>
      <w:r w:rsidR="00334F76" w:rsidRPr="00544C9C">
        <w:rPr>
          <w:rFonts w:ascii="Arial" w:hAnsi="Arial" w:cs="Arial"/>
          <w:sz w:val="16"/>
          <w:szCs w:val="16"/>
        </w:rPr>
        <w:t xml:space="preserve"> decorrente da adesão, desde que não prejudique as obrigações presentes e futuras da ata, assumidas com o órgão gerenciador e órgãos participantes. </w:t>
      </w:r>
    </w:p>
    <w:p w:rsidR="0000738A" w:rsidRPr="00544C9C" w:rsidRDefault="0000738A" w:rsidP="0000738A">
      <w:pPr>
        <w:pStyle w:val="PargrafodaLista"/>
        <w:rPr>
          <w:rFonts w:ascii="Arial" w:hAnsi="Arial" w:cs="Arial"/>
          <w:sz w:val="16"/>
          <w:szCs w:val="16"/>
        </w:rPr>
      </w:pPr>
    </w:p>
    <w:p w:rsidR="00334F76" w:rsidRPr="00544C9C" w:rsidRDefault="0000738A" w:rsidP="00BB77D9">
      <w:pPr>
        <w:pStyle w:val="PargrafodaLista"/>
        <w:numPr>
          <w:ilvl w:val="1"/>
          <w:numId w:val="8"/>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544C9C" w:rsidRDefault="0000738A" w:rsidP="0000738A">
      <w:pPr>
        <w:pStyle w:val="PargrafodaLista"/>
        <w:rPr>
          <w:rFonts w:ascii="Arial" w:hAnsi="Arial" w:cs="Arial"/>
          <w:sz w:val="16"/>
          <w:szCs w:val="16"/>
        </w:rPr>
      </w:pPr>
    </w:p>
    <w:p w:rsidR="00334F76" w:rsidRPr="00544C9C" w:rsidRDefault="0000738A" w:rsidP="00BB77D9">
      <w:pPr>
        <w:pStyle w:val="PargrafodaLista"/>
        <w:numPr>
          <w:ilvl w:val="1"/>
          <w:numId w:val="8"/>
        </w:numPr>
        <w:suppressAutoHyphens/>
        <w:spacing w:line="100" w:lineRule="atLeast"/>
        <w:ind w:right="47"/>
        <w:jc w:val="both"/>
        <w:rPr>
          <w:rFonts w:ascii="Arial" w:hAnsi="Arial" w:cs="Arial"/>
          <w:sz w:val="16"/>
          <w:szCs w:val="16"/>
        </w:rPr>
      </w:pPr>
      <w:r w:rsidRPr="00544C9C">
        <w:rPr>
          <w:rFonts w:ascii="Arial" w:hAnsi="Arial" w:cs="Arial"/>
          <w:sz w:val="16"/>
          <w:szCs w:val="16"/>
        </w:rPr>
        <w:t xml:space="preserve"> </w:t>
      </w:r>
      <w:r w:rsidR="00334F76" w:rsidRPr="00544C9C">
        <w:rPr>
          <w:rFonts w:ascii="Arial" w:hAnsi="Arial" w:cs="Arial"/>
          <w:sz w:val="16"/>
          <w:szCs w:val="16"/>
        </w:rPr>
        <w:t>As adesões à ata de registro de preços não poder</w:t>
      </w:r>
      <w:r w:rsidR="00790B20" w:rsidRPr="00544C9C">
        <w:rPr>
          <w:rFonts w:ascii="Arial" w:hAnsi="Arial" w:cs="Arial"/>
          <w:sz w:val="16"/>
          <w:szCs w:val="16"/>
        </w:rPr>
        <w:t>ão</w:t>
      </w:r>
      <w:r w:rsidR="00334F76" w:rsidRPr="00544C9C">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544C9C" w:rsidRDefault="0010657B" w:rsidP="0010657B">
      <w:pPr>
        <w:pStyle w:val="PargrafodaLista1"/>
        <w:rPr>
          <w:rFonts w:ascii="Arial" w:hAnsi="Arial" w:cs="Arial"/>
          <w:sz w:val="16"/>
          <w:szCs w:val="16"/>
        </w:rPr>
      </w:pPr>
    </w:p>
    <w:p w:rsidR="0010657B" w:rsidRPr="00544C9C" w:rsidRDefault="005E2FA0" w:rsidP="00BB77D9">
      <w:pPr>
        <w:pStyle w:val="PargrafodaLista"/>
        <w:numPr>
          <w:ilvl w:val="1"/>
          <w:numId w:val="8"/>
        </w:numPr>
        <w:jc w:val="both"/>
        <w:rPr>
          <w:rFonts w:ascii="Arial" w:hAnsi="Arial" w:cs="Arial"/>
          <w:sz w:val="16"/>
          <w:szCs w:val="16"/>
        </w:rPr>
      </w:pPr>
      <w:r w:rsidRPr="00544C9C">
        <w:rPr>
          <w:rFonts w:ascii="Arial" w:hAnsi="Arial" w:cs="Arial"/>
          <w:bCs/>
          <w:sz w:val="16"/>
          <w:szCs w:val="16"/>
        </w:rPr>
        <w:t xml:space="preserve"> </w:t>
      </w:r>
      <w:proofErr w:type="gramStart"/>
      <w:r w:rsidR="0010657B" w:rsidRPr="00544C9C">
        <w:rPr>
          <w:rFonts w:ascii="Arial" w:hAnsi="Arial" w:cs="Arial"/>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E495D">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E495D">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544C9C" w:rsidRDefault="0000738A" w:rsidP="002C214A">
      <w:pPr>
        <w:pStyle w:val="Corpodetexto3"/>
        <w:tabs>
          <w:tab w:val="left" w:pos="900"/>
        </w:tabs>
        <w:ind w:left="426" w:right="47" w:hanging="426"/>
        <w:rPr>
          <w:rFonts w:ascii="Arial" w:hAnsi="Arial" w:cs="Arial"/>
          <w:b/>
          <w:sz w:val="16"/>
          <w:szCs w:val="16"/>
        </w:rPr>
      </w:pPr>
    </w:p>
    <w:p w:rsidR="00A0507D" w:rsidRPr="00544C9C" w:rsidRDefault="00544C9C" w:rsidP="001D515A">
      <w:pPr>
        <w:rPr>
          <w:rFonts w:ascii="Arial" w:hAnsi="Arial" w:cs="Arial"/>
          <w:b/>
          <w:sz w:val="16"/>
          <w:szCs w:val="16"/>
        </w:rPr>
      </w:pPr>
      <w:r w:rsidRPr="00544C9C">
        <w:rPr>
          <w:rFonts w:ascii="Arial" w:hAnsi="Arial" w:cs="Arial"/>
          <w:b/>
          <w:sz w:val="16"/>
          <w:szCs w:val="16"/>
        </w:rPr>
        <w:t xml:space="preserve">FUNDO DE INFRAESTRUTURA DE TRANSPORTES E HABITAÇÃO </w:t>
      </w:r>
      <w:r>
        <w:rPr>
          <w:rFonts w:ascii="Arial" w:hAnsi="Arial" w:cs="Arial"/>
          <w:b/>
          <w:sz w:val="16"/>
          <w:szCs w:val="16"/>
        </w:rPr>
        <w:t>–</w:t>
      </w:r>
      <w:r w:rsidRPr="00544C9C">
        <w:rPr>
          <w:rFonts w:ascii="Arial" w:hAnsi="Arial" w:cs="Arial"/>
          <w:b/>
          <w:sz w:val="16"/>
          <w:szCs w:val="16"/>
        </w:rPr>
        <w:t xml:space="preserve"> FITHA</w:t>
      </w:r>
      <w:r>
        <w:rPr>
          <w:rFonts w:ascii="Arial" w:hAnsi="Arial" w:cs="Arial"/>
          <w:b/>
          <w:sz w:val="16"/>
          <w:szCs w:val="16"/>
        </w:rPr>
        <w:t xml:space="preserve"> </w:t>
      </w:r>
    </w:p>
    <w:p w:rsidR="008B73AE" w:rsidRPr="00544C9C" w:rsidRDefault="008B73AE" w:rsidP="001D515A">
      <w:pPr>
        <w:rPr>
          <w:rFonts w:ascii="Arial" w:hAnsi="Arial"/>
          <w:b/>
          <w:sz w:val="16"/>
          <w:szCs w:val="16"/>
        </w:rPr>
      </w:pPr>
    </w:p>
    <w:p w:rsidR="00462AAB" w:rsidRPr="00544C9C" w:rsidRDefault="00462AAB" w:rsidP="00FE3739">
      <w:pPr>
        <w:jc w:val="both"/>
        <w:rPr>
          <w:rFonts w:ascii="Arial" w:hAnsi="Arial" w:cs="Arial"/>
          <w:b/>
          <w:sz w:val="16"/>
          <w:szCs w:val="16"/>
        </w:rPr>
      </w:pPr>
    </w:p>
    <w:p w:rsidR="00CC5461" w:rsidRPr="00A74766" w:rsidRDefault="00DE495D"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E495D">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E495D">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544C9C" w:rsidRDefault="00544C9C" w:rsidP="009D2314">
      <w:pPr>
        <w:ind w:right="47"/>
        <w:jc w:val="both"/>
        <w:rPr>
          <w:rFonts w:ascii="Arial" w:hAnsi="Arial" w:cs="Arial"/>
          <w:b/>
          <w:bCs/>
          <w:color w:val="000000"/>
          <w:sz w:val="16"/>
          <w:szCs w:val="16"/>
        </w:rPr>
      </w:pPr>
    </w:p>
    <w:p w:rsidR="00544C9C" w:rsidRPr="009A54D1" w:rsidRDefault="00544C9C" w:rsidP="009D2314">
      <w:pPr>
        <w:ind w:right="47"/>
        <w:jc w:val="both"/>
        <w:rPr>
          <w:rFonts w:ascii="Arial" w:hAnsi="Arial" w:cs="Arial"/>
          <w:b/>
          <w:bCs/>
          <w:color w:val="000000"/>
          <w:sz w:val="16"/>
          <w:szCs w:val="16"/>
        </w:rPr>
      </w:pPr>
    </w:p>
    <w:p w:rsidR="00E746DF" w:rsidRPr="009A54D1" w:rsidRDefault="00BB77D9" w:rsidP="00BB77D9">
      <w:pPr>
        <w:ind w:right="47"/>
        <w:rPr>
          <w:rFonts w:ascii="Arial" w:hAnsi="Arial" w:cs="Arial"/>
          <w:b/>
          <w:bCs/>
          <w:color w:val="000000"/>
          <w:sz w:val="16"/>
          <w:szCs w:val="16"/>
        </w:rPr>
      </w:pPr>
      <w:r>
        <w:rPr>
          <w:rFonts w:ascii="Arial" w:hAnsi="Arial" w:cs="Arial"/>
          <w:b/>
          <w:bCs/>
          <w:color w:val="000000"/>
          <w:sz w:val="16"/>
          <w:szCs w:val="16"/>
        </w:rPr>
        <w:t>FRANCISCO LOPES FERNANDES NETTO</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BB77D9">
      <w:pPr>
        <w:ind w:right="47"/>
        <w:rPr>
          <w:rFonts w:ascii="Arial" w:hAnsi="Arial" w:cs="Arial"/>
          <w:bCs/>
          <w:color w:val="000000"/>
          <w:sz w:val="16"/>
          <w:szCs w:val="16"/>
        </w:rPr>
      </w:pPr>
      <w:r w:rsidRPr="009A54D1">
        <w:rPr>
          <w:rFonts w:ascii="Arial" w:hAnsi="Arial" w:cs="Arial"/>
          <w:bCs/>
          <w:color w:val="000000"/>
          <w:sz w:val="16"/>
          <w:szCs w:val="16"/>
        </w:rPr>
        <w:t>Superintendente</w:t>
      </w:r>
      <w:r w:rsidR="00BB77D9">
        <w:rPr>
          <w:rFonts w:ascii="Arial" w:hAnsi="Arial" w:cs="Arial"/>
          <w:bCs/>
          <w:color w:val="000000"/>
          <w:sz w:val="16"/>
          <w:szCs w:val="16"/>
        </w:rPr>
        <w:t xml:space="preserve"> Interino da </w:t>
      </w:r>
      <w:proofErr w:type="spellStart"/>
      <w:r w:rsidR="00BB77D9">
        <w:rPr>
          <w:rFonts w:ascii="Arial" w:hAnsi="Arial" w:cs="Arial"/>
          <w:bCs/>
          <w:color w:val="000000"/>
          <w:sz w:val="16"/>
          <w:szCs w:val="16"/>
        </w:rPr>
        <w:t>Supel</w:t>
      </w:r>
      <w:proofErr w:type="spellEnd"/>
      <w:r w:rsidR="00BB77D9">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C475E" w:rsidRDefault="008C475E" w:rsidP="00526790">
      <w:pPr>
        <w:ind w:right="47"/>
        <w:jc w:val="both"/>
        <w:rPr>
          <w:rFonts w:ascii="Arial" w:hAnsi="Arial" w:cs="Arial"/>
          <w:b/>
          <w:bCs/>
          <w:color w:val="000000"/>
          <w:sz w:val="16"/>
          <w:szCs w:val="16"/>
        </w:rPr>
      </w:pPr>
    </w:p>
    <w:p w:rsidR="0080392B" w:rsidRPr="008C475E" w:rsidRDefault="00544C9C" w:rsidP="00526790">
      <w:pPr>
        <w:ind w:right="47"/>
        <w:jc w:val="both"/>
        <w:rPr>
          <w:rFonts w:ascii="Arial" w:hAnsi="Arial" w:cs="Arial"/>
          <w:b/>
          <w:bCs/>
          <w:color w:val="000000"/>
          <w:sz w:val="10"/>
          <w:szCs w:val="10"/>
        </w:rPr>
      </w:pPr>
      <w:r>
        <w:rPr>
          <w:rFonts w:ascii="Arial" w:hAnsi="Arial" w:cs="Arial"/>
          <w:b/>
          <w:bCs/>
          <w:color w:val="000000"/>
          <w:sz w:val="10"/>
          <w:szCs w:val="10"/>
        </w:rPr>
        <w:t>FRA</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AF4" w:rsidRDefault="008E6AF4">
      <w:r>
        <w:separator/>
      </w:r>
    </w:p>
  </w:endnote>
  <w:endnote w:type="continuationSeparator" w:id="0">
    <w:p w:rsidR="008E6AF4" w:rsidRDefault="008E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AF4" w:rsidRDefault="008E6AF4">
      <w:r>
        <w:separator/>
      </w:r>
    </w:p>
  </w:footnote>
  <w:footnote w:type="continuationSeparator" w:id="0">
    <w:p w:rsidR="008E6AF4" w:rsidRDefault="008E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AF4" w:rsidRDefault="008E6AF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B1609EF"/>
    <w:multiLevelType w:val="hybridMultilevel"/>
    <w:tmpl w:val="797E697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4"/>
  </w:num>
  <w:num w:numId="3">
    <w:abstractNumId w:val="2"/>
  </w:num>
  <w:num w:numId="4">
    <w:abstractNumId w:val="1"/>
  </w:num>
  <w:num w:numId="5">
    <w:abstractNumId w:val="7"/>
  </w:num>
  <w:num w:numId="6">
    <w:abstractNumId w:val="6"/>
  </w:num>
  <w:num w:numId="7">
    <w:abstractNumId w:val="9"/>
  </w:num>
  <w:num w:numId="8">
    <w:abstractNumId w:val="3"/>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4AF4"/>
    <w:rsid w:val="00157C08"/>
    <w:rsid w:val="00160C39"/>
    <w:rsid w:val="00167705"/>
    <w:rsid w:val="001677BD"/>
    <w:rsid w:val="0017078D"/>
    <w:rsid w:val="00170F1C"/>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228"/>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B43"/>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3B8"/>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4C9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0B4E"/>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E6B"/>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E6AF4"/>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0B1D"/>
    <w:rsid w:val="009E1BF0"/>
    <w:rsid w:val="009E3650"/>
    <w:rsid w:val="009E4247"/>
    <w:rsid w:val="009F13D6"/>
    <w:rsid w:val="009F2597"/>
    <w:rsid w:val="00A03750"/>
    <w:rsid w:val="00A03BE6"/>
    <w:rsid w:val="00A0507D"/>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17112"/>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B77D9"/>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9C0"/>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495D"/>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20076"/>
    <w:rsid w:val="00F31CC9"/>
    <w:rsid w:val="00F3201D"/>
    <w:rsid w:val="00F3309E"/>
    <w:rsid w:val="00F4077F"/>
    <w:rsid w:val="00F4172E"/>
    <w:rsid w:val="00F42FC7"/>
    <w:rsid w:val="00F43C1B"/>
    <w:rsid w:val="00F44139"/>
    <w:rsid w:val="00F447D0"/>
    <w:rsid w:val="00F52716"/>
    <w:rsid w:val="00F620F2"/>
    <w:rsid w:val="00F6553D"/>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294D"/>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Default">
    <w:name w:val="Default"/>
    <w:rsid w:val="00BB77D9"/>
    <w:pPr>
      <w:autoSpaceDE w:val="0"/>
      <w:autoSpaceDN w:val="0"/>
      <w:adjustRightInd w:val="0"/>
      <w:spacing w:after="0" w:line="240" w:lineRule="auto"/>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2833</Words>
  <Characters>15942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2015-05-28T13:51:00Z</cp:lastPrinted>
  <dcterms:created xsi:type="dcterms:W3CDTF">2015-05-28T13:39:00Z</dcterms:created>
  <dcterms:modified xsi:type="dcterms:W3CDTF">2015-05-28T13:52:00Z</dcterms:modified>
</cp:coreProperties>
</file>